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28E6">
      <w:pPr>
        <w:pStyle w:val="13"/>
        <w:spacing w:before="0" w:beforeAutospacing="0" w:after="0" w:afterAutospacing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Администрация</w:t>
      </w:r>
    </w:p>
    <w:p w14:paraId="20391CFB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31A4D8BD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69979BE8">
      <w:pPr>
        <w:pStyle w:val="2"/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ПОСТАНОВЛЕНИЕ</w:t>
      </w:r>
    </w:p>
    <w:p w14:paraId="4DCF6CF7">
      <w:pPr>
        <w:pStyle w:val="13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23.03.2026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25</w:t>
      </w:r>
    </w:p>
    <w:p w14:paraId="4C0791D2">
      <w:pPr>
        <w:widowControl w:val="0"/>
        <w:rPr>
          <w:rFonts w:hint="default" w:ascii="Arial" w:hAnsi="Arial" w:cs="Arial"/>
          <w:sz w:val="24"/>
          <w:szCs w:val="24"/>
        </w:rPr>
      </w:pPr>
    </w:p>
    <w:p w14:paraId="093EA530">
      <w:pPr>
        <w:widowControl w:val="0"/>
        <w:rPr>
          <w:rFonts w:hint="default" w:ascii="Arial" w:hAnsi="Arial" w:cs="Arial"/>
          <w:sz w:val="24"/>
          <w:szCs w:val="24"/>
        </w:rPr>
      </w:pPr>
    </w:p>
    <w:p w14:paraId="53C27A8B">
      <w:pPr>
        <w:jc w:val="center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а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дминистрации Большевистского сельского поселения Еланского муниципального района Волгоградской области  от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23.09.2025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г.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№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53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области, без проведения торгов»</w:t>
      </w:r>
    </w:p>
    <w:p w14:paraId="0F59FDF6">
      <w:pPr>
        <w:jc w:val="center"/>
        <w:rPr>
          <w:rFonts w:hint="default" w:ascii="Arial" w:hAnsi="Arial" w:eastAsia="Calibri" w:cs="Arial"/>
          <w:sz w:val="24"/>
          <w:szCs w:val="24"/>
        </w:rPr>
      </w:pPr>
    </w:p>
    <w:p w14:paraId="06A051D4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4DAA58F7">
      <w:pPr>
        <w:autoSpaceDE w:val="0"/>
        <w:autoSpaceDN w:val="0"/>
        <w:adjustRightInd w:val="0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hint="default" w:ascii="Arial" w:hAnsi="Arial" w:cs="Arial"/>
          <w:bCs/>
          <w:sz w:val="24"/>
          <w:szCs w:val="24"/>
        </w:rPr>
        <w:t>», от 29.09.2025 № 363-ФЗ «О внесении изменений в Лесной кодекс Российской Федерации и отдельные законодательные акты Российской Федерации»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 и</w:t>
      </w:r>
      <w:r>
        <w:rPr>
          <w:rFonts w:hint="default" w:ascii="Arial" w:hAnsi="Arial" w:cs="Arial"/>
          <w:bCs/>
          <w:sz w:val="24"/>
          <w:szCs w:val="24"/>
        </w:rPr>
        <w:t xml:space="preserve"> Уставом</w:t>
      </w:r>
      <w:r>
        <w:rPr>
          <w:rFonts w:hint="default" w:ascii="Arial" w:hAnsi="Arial" w:cs="Arial"/>
          <w:sz w:val="24"/>
          <w:szCs w:val="24"/>
        </w:rPr>
        <w:t xml:space="preserve">  Большевистск</w:t>
      </w:r>
      <w:r>
        <w:rPr>
          <w:rFonts w:hint="default" w:ascii="Arial" w:hAnsi="Arial" w:cs="Arial"/>
          <w:sz w:val="24"/>
          <w:szCs w:val="24"/>
          <w:lang w:val="ru-RU"/>
        </w:rPr>
        <w:t>ого</w:t>
      </w:r>
      <w:r>
        <w:rPr>
          <w:rFonts w:hint="default" w:ascii="Arial" w:hAnsi="Arial" w:cs="Arial"/>
          <w:sz w:val="24"/>
          <w:szCs w:val="24"/>
        </w:rPr>
        <w:t xml:space="preserve"> сельско</w:t>
      </w:r>
      <w:r>
        <w:rPr>
          <w:rFonts w:hint="default" w:ascii="Arial" w:hAnsi="Arial" w:cs="Arial"/>
          <w:sz w:val="24"/>
          <w:szCs w:val="24"/>
          <w:lang w:val="ru-RU"/>
        </w:rPr>
        <w:t>го</w:t>
      </w:r>
      <w:r>
        <w:rPr>
          <w:rFonts w:hint="default" w:ascii="Arial" w:hAnsi="Arial" w:cs="Arial"/>
          <w:sz w:val="24"/>
          <w:szCs w:val="24"/>
        </w:rPr>
        <w:t xml:space="preserve"> поселени</w:t>
      </w:r>
      <w:r>
        <w:rPr>
          <w:rFonts w:hint="default" w:ascii="Arial" w:hAnsi="Arial" w:cs="Arial"/>
          <w:sz w:val="24"/>
          <w:szCs w:val="24"/>
          <w:lang w:val="ru-RU"/>
        </w:rPr>
        <w:t xml:space="preserve">я </w:t>
      </w:r>
      <w:r>
        <w:rPr>
          <w:rFonts w:hint="default" w:ascii="Arial" w:hAnsi="Arial" w:cs="Arial"/>
          <w:sz w:val="24"/>
          <w:szCs w:val="24"/>
        </w:rPr>
        <w:t xml:space="preserve">Еланского муниципального района Волгоградской области, администрация Большевистского сельского поселения 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551938CE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«Продажа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области, без проведения торгов», утвержденный постановлением </w:t>
      </w:r>
      <w:r>
        <w:rPr>
          <w:rFonts w:hint="default" w:ascii="Arial" w:hAnsi="Arial" w:cs="Arial"/>
          <w:sz w:val="24"/>
          <w:szCs w:val="24"/>
          <w:lang w:val="ru-RU"/>
        </w:rPr>
        <w:t>а</w:t>
      </w:r>
      <w:r>
        <w:rPr>
          <w:rFonts w:hint="default" w:ascii="Arial" w:hAnsi="Arial" w:cs="Arial"/>
          <w:sz w:val="24"/>
          <w:szCs w:val="24"/>
        </w:rPr>
        <w:t xml:space="preserve">дминистрации Большевистского сельского поселения Еланского муниципального района Волгоградской области  от </w:t>
      </w:r>
      <w:r>
        <w:rPr>
          <w:rFonts w:hint="default" w:ascii="Arial" w:hAnsi="Arial" w:cs="Arial"/>
          <w:sz w:val="24"/>
          <w:szCs w:val="24"/>
          <w:lang w:val="ru-RU"/>
        </w:rPr>
        <w:t>23.09.2025</w:t>
      </w:r>
      <w:r>
        <w:rPr>
          <w:rFonts w:hint="default" w:ascii="Arial" w:hAnsi="Arial" w:cs="Arial"/>
          <w:sz w:val="24"/>
          <w:szCs w:val="24"/>
        </w:rPr>
        <w:t xml:space="preserve"> г. № </w:t>
      </w:r>
      <w:r>
        <w:rPr>
          <w:rFonts w:hint="default" w:ascii="Arial" w:hAnsi="Arial" w:cs="Arial"/>
          <w:sz w:val="24"/>
          <w:szCs w:val="24"/>
          <w:lang w:val="ru-RU"/>
        </w:rPr>
        <w:t>53</w:t>
      </w:r>
      <w:r>
        <w:rPr>
          <w:rFonts w:hint="default" w:ascii="Arial" w:hAnsi="Arial" w:cs="Arial"/>
          <w:sz w:val="24"/>
          <w:szCs w:val="24"/>
        </w:rPr>
        <w:t xml:space="preserve"> , следующие изменения:</w:t>
      </w:r>
    </w:p>
    <w:p w14:paraId="0667AA91">
      <w:pPr>
        <w:pStyle w:val="12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в абзаце восьмом пункта 1.2 слово «ведения» исключить;</w:t>
      </w:r>
    </w:p>
    <w:p w14:paraId="5E0DE5E6">
      <w:pPr>
        <w:pStyle w:val="12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подпункт 3 пункта 2.5.1.2 изложить в следующей редакции:</w:t>
      </w:r>
    </w:p>
    <w:p w14:paraId="7DF95425">
      <w:pPr>
        <w:pStyle w:val="12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33432283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абзац третий пункта 2.6 изложить в следующей редакции:</w:t>
      </w:r>
    </w:p>
    <w:p w14:paraId="3779FD55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1834CA25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подпункты 14,17,18 пункта 2.9.3 изложить в следующей редакции:</w:t>
      </w:r>
    </w:p>
    <w:p w14:paraId="6877FFC4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5FCB7B2D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2831BE18">
      <w:pPr>
        <w:autoSpaceDE w:val="0"/>
        <w:autoSpaceDN w:val="0"/>
        <w:adjustRightInd w:val="0"/>
        <w:ind w:firstLine="709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5D270D62">
      <w:pPr>
        <w:autoSpaceDE w:val="0"/>
        <w:ind w:firstLine="709"/>
        <w:jc w:val="both"/>
        <w:rPr>
          <w:rFonts w:hint="default" w:ascii="Arial" w:hAnsi="Arial" w:cs="Arial"/>
          <w:bCs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43C10050">
      <w:pPr>
        <w:widowControl w:val="0"/>
        <w:autoSpaceDE w:val="0"/>
        <w:ind w:firstLine="720"/>
        <w:jc w:val="both"/>
        <w:outlineLvl w:val="0"/>
        <w:rPr>
          <w:rFonts w:hint="default" w:ascii="Arial" w:hAnsi="Arial" w:cs="Arial"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71120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55A1DC5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682E1BC0">
      <w:pPr>
        <w:widowControl w:val="0"/>
        <w:autoSpaceDE w:val="0"/>
        <w:rPr>
          <w:rFonts w:hint="default" w:ascii="Arial" w:hAnsi="Arial" w:cs="Arial"/>
          <w:sz w:val="24"/>
          <w:szCs w:val="24"/>
        </w:rPr>
      </w:pPr>
    </w:p>
    <w:p w14:paraId="302ACA7D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</w:rPr>
        <w:t xml:space="preserve">Глава </w:t>
      </w: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Большевистского </w:t>
      </w:r>
    </w:p>
    <w:p w14:paraId="2BE2607D">
      <w:pPr>
        <w:pStyle w:val="10"/>
        <w:autoSpaceDE w:val="0"/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eastAsia="Calibri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сельского поселения                                                                        С.Ю.Скуратова</w:t>
      </w:r>
    </w:p>
    <w:p w14:paraId="63E20830">
      <w:pPr>
        <w:widowControl w:val="0"/>
        <w:autoSpaceDE w:val="0"/>
        <w:rPr>
          <w:rFonts w:hint="default" w:ascii="Arial" w:hAnsi="Arial" w:cs="Arial"/>
          <w:i/>
          <w:sz w:val="24"/>
          <w:szCs w:val="24"/>
        </w:rPr>
      </w:pPr>
    </w:p>
    <w:p w14:paraId="02D8F1A7">
      <w:pPr>
        <w:rPr>
          <w:rFonts w:hint="default" w:ascii="Arial" w:hAnsi="Arial" w:cs="Arial"/>
          <w:sz w:val="24"/>
          <w:szCs w:val="24"/>
          <w:lang w:val="ru-RU"/>
        </w:rPr>
      </w:pPr>
    </w:p>
    <w:sectPr>
      <w:headerReference r:id="rId3" w:type="default"/>
      <w:headerReference r:id="rId4" w:type="even"/>
      <w:pgSz w:w="11906" w:h="16838"/>
      <w:pgMar w:top="1134" w:right="851" w:bottom="1134" w:left="1701" w:header="709" w:footer="709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760F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02E28DBE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9FA0D">
    <w:pPr>
      <w:pStyle w:val="9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369D76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81208"/>
    <w:rsid w:val="43747227"/>
    <w:rsid w:val="52C15435"/>
    <w:rsid w:val="6D931E26"/>
    <w:rsid w:val="736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footnote text"/>
    <w:basedOn w:val="1"/>
    <w:semiHidden/>
    <w:qFormat/>
    <w:uiPriority w:val="0"/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0"/>
    <w:pPr>
      <w:jc w:val="both"/>
    </w:pPr>
    <w:rPr>
      <w:sz w:val="28"/>
    </w:rPr>
  </w:style>
  <w:style w:type="paragraph" w:customStyle="1" w:styleId="11">
    <w:name w:val="ConsPlusTitle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b/>
      <w:bCs/>
      <w:lang w:val="ru-RU" w:eastAsia="ar-SA" w:bidi="ar-SA"/>
    </w:rPr>
  </w:style>
  <w:style w:type="paragraph" w:customStyle="1" w:styleId="12">
    <w:name w:val="ConsPlusCel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3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5051</Characters>
  <Lines>0</Lines>
  <Paragraphs>0</Paragraphs>
  <TotalTime>0</TotalTime>
  <ScaleCrop>false</ScaleCrop>
  <LinksUpToDate>false</LinksUpToDate>
  <CharactersWithSpaces>5865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2026-03-20T06:23:00Z</dcterms:created>
  <dc:creator>user</dc:creator>
  <cp:lastModifiedBy>user</cp:lastModifiedBy>
  <cp:lastPrinted>2026-03-20T08:19:00Z</cp:lastPrinted>
  <dcterms:modified xsi:type="dcterms:W3CDTF">2026-03-31T06:01:53Z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7B3676B89CBC44209D4E347DE4615DC0_13</vt:lpwstr>
  </property>
</Properties>
</file>